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12FC7" w14:textId="679C6D5C" w:rsidR="00DD0C8F" w:rsidRPr="00F65CD7" w:rsidRDefault="00DD0C8F" w:rsidP="00F65CD7">
      <w:pPr>
        <w:spacing w:after="120"/>
        <w:rPr>
          <w:rFonts w:eastAsia="Times New Roman"/>
          <w:color w:val="000000"/>
          <w:sz w:val="28"/>
          <w:szCs w:val="28"/>
        </w:rPr>
      </w:pPr>
      <w:r w:rsidRPr="00F65CD7">
        <w:rPr>
          <w:rFonts w:eastAsia="Times New Roman"/>
          <w:b/>
          <w:bCs/>
          <w:color w:val="000000"/>
          <w:sz w:val="28"/>
          <w:szCs w:val="28"/>
        </w:rPr>
        <w:t xml:space="preserve">Addendum to </w:t>
      </w:r>
      <w:r w:rsidRPr="00F65CD7">
        <w:rPr>
          <w:rFonts w:eastAsia="Times New Roman"/>
          <w:b/>
          <w:bCs/>
          <w:color w:val="000000"/>
          <w:sz w:val="28"/>
          <w:szCs w:val="28"/>
        </w:rPr>
        <w:t>R</w:t>
      </w:r>
      <w:r w:rsidRPr="00F65CD7">
        <w:rPr>
          <w:rFonts w:eastAsia="Times New Roman"/>
          <w:b/>
          <w:bCs/>
          <w:color w:val="000000"/>
          <w:sz w:val="28"/>
          <w:szCs w:val="28"/>
        </w:rPr>
        <w:t>esources</w:t>
      </w:r>
    </w:p>
    <w:p w14:paraId="1C02A7FB" w14:textId="59A4413C" w:rsidR="00DD0C8F" w:rsidRDefault="00DD0C8F" w:rsidP="00DD0C8F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S</w:t>
      </w:r>
      <w:r>
        <w:rPr>
          <w:rFonts w:eastAsia="Times New Roman"/>
          <w:color w:val="000000"/>
        </w:rPr>
        <w:t>ummary of in-progress and completed civic campus efforts similar to the Sebastopol Commons concept:</w:t>
      </w:r>
    </w:p>
    <w:p w14:paraId="2CF314FD" w14:textId="77777777" w:rsidR="00DD0C8F" w:rsidRDefault="00DD0C8F" w:rsidP="00DD0C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eastAsia="Times New Roman"/>
          <w:b/>
          <w:bCs/>
          <w:color w:val="000000"/>
        </w:rPr>
        <w:t>Emeryville Center of Community Life (Emeryville, CA):</w:t>
      </w:r>
    </w:p>
    <w:p w14:paraId="0478E85C" w14:textId="77777777" w:rsidR="00DD0C8F" w:rsidRDefault="00DD0C8F" w:rsidP="00F65CD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eastAsia="Times New Roman"/>
          <w:b/>
          <w:bCs/>
          <w:color w:val="000000"/>
        </w:rPr>
        <w:t>Concept:</w:t>
      </w:r>
      <w:r>
        <w:rPr>
          <w:rFonts w:eastAsia="Times New Roman"/>
          <w:color w:val="000000"/>
        </w:rPr>
        <w:t> A joint city-school multi-use campus offering K-12 education, lifelong learning, recreation, and health and social services for residents.</w:t>
      </w:r>
    </w:p>
    <w:p w14:paraId="2D76B89C" w14:textId="77777777" w:rsidR="00DD0C8F" w:rsidRDefault="00DD0C8F" w:rsidP="00DD0C8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eastAsia="Times New Roman"/>
          <w:b/>
          <w:bCs/>
          <w:color w:val="000000"/>
        </w:rPr>
        <w:t>Features:</w:t>
      </w:r>
      <w:r>
        <w:rPr>
          <w:rFonts w:eastAsia="Times New Roman"/>
          <w:color w:val="000000"/>
        </w:rPr>
        <w:t> Courtyards, plazas, playgrounds, and a multi-use sports field.</w:t>
      </w:r>
    </w:p>
    <w:p w14:paraId="3E951270" w14:textId="77777777" w:rsidR="00DD0C8F" w:rsidRDefault="00DD0C8F" w:rsidP="00DD0C8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eastAsia="Times New Roman"/>
          <w:b/>
          <w:bCs/>
          <w:color w:val="000000"/>
        </w:rPr>
        <w:t>Funding:</w:t>
      </w:r>
      <w:r>
        <w:rPr>
          <w:rFonts w:eastAsia="Times New Roman"/>
          <w:color w:val="000000"/>
        </w:rPr>
        <w:t> Supported by Measure J, a ballot initiative funding school improvements and youth recreation.</w:t>
      </w:r>
    </w:p>
    <w:p w14:paraId="77F11D63" w14:textId="77777777" w:rsidR="00DD0C8F" w:rsidRDefault="00DD0C8F" w:rsidP="00DD0C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eastAsia="Times New Roman"/>
          <w:b/>
          <w:bCs/>
          <w:color w:val="000000"/>
        </w:rPr>
        <w:t>Community Civic Campus (South San Francisco, CA):</w:t>
      </w:r>
    </w:p>
    <w:p w14:paraId="780162D6" w14:textId="77777777" w:rsidR="00DD0C8F" w:rsidRDefault="00DD0C8F" w:rsidP="00DD0C8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eastAsia="Times New Roman"/>
          <w:b/>
          <w:bCs/>
          <w:color w:val="000000"/>
        </w:rPr>
        <w:t>Concept:</w:t>
      </w:r>
      <w:r>
        <w:rPr>
          <w:rFonts w:eastAsia="Times New Roman"/>
          <w:color w:val="000000"/>
        </w:rPr>
        <w:t> A multi-phase urban project combining public safety, civic functions, learning, and health and wellness programs.</w:t>
      </w:r>
    </w:p>
    <w:p w14:paraId="68399FF4" w14:textId="77777777" w:rsidR="00DD0C8F" w:rsidRDefault="00DD0C8F" w:rsidP="00DD0C8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eastAsia="Times New Roman"/>
          <w:b/>
          <w:bCs/>
          <w:color w:val="000000"/>
        </w:rPr>
        <w:t>Features:</w:t>
      </w:r>
      <w:r>
        <w:rPr>
          <w:rFonts w:eastAsia="Times New Roman"/>
          <w:color w:val="000000"/>
        </w:rPr>
        <w:t> An 80,000-square-foot shared civic building housing a library, parks and recreation center, and council chambers (doubling as a theater venue). The campus also includes a police station, 911 dispatch, fire station, and a 1.3-acre community park.</w:t>
      </w:r>
    </w:p>
    <w:p w14:paraId="05BA495B" w14:textId="77777777" w:rsidR="00DD0C8F" w:rsidRDefault="00DD0C8F" w:rsidP="00DD0C8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eastAsia="Times New Roman"/>
          <w:b/>
          <w:bCs/>
          <w:color w:val="000000"/>
        </w:rPr>
        <w:t>Funding:</w:t>
      </w:r>
      <w:r>
        <w:rPr>
          <w:rFonts w:eastAsia="Times New Roman"/>
          <w:color w:val="000000"/>
        </w:rPr>
        <w:t> Financed through a ½-cent sales tax adopted in 2015.</w:t>
      </w:r>
    </w:p>
    <w:p w14:paraId="569CE93F" w14:textId="77777777" w:rsidR="00DD0C8F" w:rsidRDefault="00DD0C8F" w:rsidP="00DD0C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eastAsia="Times New Roman"/>
          <w:b/>
          <w:bCs/>
          <w:color w:val="000000"/>
        </w:rPr>
        <w:t>Yountville Commons (Yountville, CA):</w:t>
      </w:r>
    </w:p>
    <w:p w14:paraId="5CACF0C6" w14:textId="77777777" w:rsidR="00DD0C8F" w:rsidRDefault="00DD0C8F" w:rsidP="00DD0C8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eastAsia="Times New Roman"/>
          <w:b/>
          <w:bCs/>
          <w:color w:val="000000"/>
        </w:rPr>
        <w:t>Concept:</w:t>
      </w:r>
      <w:r>
        <w:rPr>
          <w:rFonts w:eastAsia="Times New Roman"/>
          <w:color w:val="000000"/>
        </w:rPr>
        <w:t> A long-term, Council-directed public project to transform a former school property into a shared community space.</w:t>
      </w:r>
    </w:p>
    <w:p w14:paraId="719DC26E" w14:textId="77777777" w:rsidR="00DD0C8F" w:rsidRDefault="00DD0C8F" w:rsidP="00DD0C8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eastAsia="Times New Roman"/>
          <w:b/>
          <w:bCs/>
          <w:color w:val="000000"/>
        </w:rPr>
        <w:t>Features:</w:t>
      </w:r>
      <w:r>
        <w:rPr>
          <w:rFonts w:eastAsia="Times New Roman"/>
          <w:color w:val="000000"/>
        </w:rPr>
        <w:t> The project's primary focus is integrating workforce housing with shared community spaces.</w:t>
      </w:r>
    </w:p>
    <w:p w14:paraId="4C38E262" w14:textId="77777777" w:rsidR="00DD0C8F" w:rsidRDefault="00DD0C8F" w:rsidP="00DD0C8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eastAsia="Times New Roman"/>
          <w:b/>
          <w:bCs/>
          <w:color w:val="000000"/>
        </w:rPr>
        <w:t>Status:</w:t>
      </w:r>
      <w:r>
        <w:rPr>
          <w:rFonts w:eastAsia="Times New Roman"/>
          <w:color w:val="000000"/>
        </w:rPr>
        <w:t> The vision was unanimously approved by the Town Council in March 2025 and is currently in the funding and phasing review stage to determine implementation timing and affordability structures.</w:t>
      </w:r>
    </w:p>
    <w:p w14:paraId="6262D628" w14:textId="77777777" w:rsidR="00796FF9" w:rsidRDefault="00796FF9" w:rsidP="00F65CD7">
      <w:pPr>
        <w:spacing w:after="180"/>
        <w:ind w:left="720"/>
      </w:pPr>
    </w:p>
    <w:p w14:paraId="0000001C" w14:textId="77777777" w:rsidR="00796FF9" w:rsidRDefault="00796FF9"/>
    <w:sectPr w:rsidR="00796FF9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6283B" w14:textId="77777777" w:rsidR="00CC25D9" w:rsidRDefault="00CC25D9" w:rsidP="00DD0C8F">
      <w:pPr>
        <w:spacing w:line="240" w:lineRule="auto"/>
      </w:pPr>
      <w:r>
        <w:separator/>
      </w:r>
    </w:p>
  </w:endnote>
  <w:endnote w:type="continuationSeparator" w:id="0">
    <w:p w14:paraId="324C7C3B" w14:textId="77777777" w:rsidR="00CC25D9" w:rsidRDefault="00CC25D9" w:rsidP="00DD0C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0146218-D974-4C31-A696-D4F2231162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1BFE274-03E6-4348-B07A-D3FDB704FB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76093" w14:textId="36D374D9" w:rsidR="00DD0C8F" w:rsidRDefault="00DD0C8F" w:rsidP="00DD0C8F">
    <w:pPr>
      <w:pBdr>
        <w:top w:val="single" w:sz="4" w:space="4" w:color="2E7D6B"/>
      </w:pBdr>
      <w:tabs>
        <w:tab w:val="right" w:pos="9360"/>
      </w:tabs>
      <w:spacing w:before="100"/>
    </w:pPr>
    <w:r w:rsidRPr="003446EF">
      <w:rPr>
        <w:color w:val="6B7280"/>
        <w:sz w:val="16"/>
        <w:szCs w:val="16"/>
      </w:rPr>
      <w:t xml:space="preserve">City of Sebastopol  |  </w:t>
    </w:r>
    <w:hyperlink r:id="rId1">
      <w:r w:rsidRPr="003446EF">
        <w:rPr>
          <w:color w:val="1155CC"/>
          <w:sz w:val="16"/>
          <w:szCs w:val="16"/>
          <w:u w:val="single"/>
        </w:rPr>
        <w:t>www.city</w:t>
      </w:r>
    </w:hyperlink>
    <w:hyperlink r:id="rId2">
      <w:r w:rsidRPr="003446EF">
        <w:rPr>
          <w:color w:val="1155CC"/>
          <w:sz w:val="16"/>
          <w:szCs w:val="16"/>
          <w:u w:val="single"/>
        </w:rPr>
        <w:t>of</w:t>
      </w:r>
    </w:hyperlink>
    <w:hyperlink r:id="rId3">
      <w:r w:rsidRPr="003446EF">
        <w:rPr>
          <w:color w:val="1155CC"/>
          <w:sz w:val="16"/>
          <w:szCs w:val="16"/>
          <w:u w:val="single"/>
        </w:rPr>
        <w:t>sebastopol.</w:t>
      </w:r>
    </w:hyperlink>
    <w:hyperlink r:id="rId4">
      <w:r w:rsidRPr="003446EF">
        <w:rPr>
          <w:color w:val="1155CC"/>
          <w:sz w:val="16"/>
          <w:szCs w:val="16"/>
          <w:u w:val="single"/>
        </w:rPr>
        <w:t>gov</w:t>
      </w:r>
    </w:hyperlink>
    <w:r w:rsidRPr="003446EF">
      <w:rPr>
        <w:color w:val="6B7280"/>
        <w:sz w:val="16"/>
        <w:szCs w:val="16"/>
      </w:rPr>
      <w:ptab w:relativeTo="margin" w:alignment="center" w:leader="none"/>
    </w:r>
    <w:r w:rsidRPr="003446EF">
      <w:rPr>
        <w:color w:val="6B7280"/>
        <w:sz w:val="16"/>
        <w:szCs w:val="16"/>
      </w:rPr>
      <w:ptab w:relativeTo="margin" w:alignment="right" w:leader="none"/>
    </w:r>
    <w:r w:rsidRPr="003446EF">
      <w:rPr>
        <w:color w:val="6B7280"/>
        <w:sz w:val="16"/>
        <w:szCs w:val="16"/>
      </w:rPr>
      <w:t xml:space="preserve">Page </w:t>
    </w:r>
    <w:r w:rsidRPr="003446EF">
      <w:rPr>
        <w:color w:val="6B7280"/>
        <w:sz w:val="16"/>
        <w:szCs w:val="16"/>
      </w:rPr>
      <w:fldChar w:fldCharType="begin"/>
    </w:r>
    <w:r w:rsidRPr="003446EF">
      <w:rPr>
        <w:color w:val="6B7280"/>
        <w:sz w:val="16"/>
        <w:szCs w:val="16"/>
      </w:rPr>
      <w:instrText xml:space="preserve"> PAGE  \* Arabic  \* MERGEFORMAT </w:instrText>
    </w:r>
    <w:r w:rsidRPr="003446EF">
      <w:rPr>
        <w:color w:val="6B7280"/>
        <w:sz w:val="16"/>
        <w:szCs w:val="16"/>
      </w:rPr>
      <w:fldChar w:fldCharType="separate"/>
    </w:r>
    <w:r>
      <w:rPr>
        <w:color w:val="6B7280"/>
        <w:sz w:val="16"/>
        <w:szCs w:val="16"/>
      </w:rPr>
      <w:t>1</w:t>
    </w:r>
    <w:r w:rsidRPr="003446EF">
      <w:rPr>
        <w:color w:val="6B7280"/>
        <w:sz w:val="16"/>
        <w:szCs w:val="16"/>
      </w:rPr>
      <w:fldChar w:fldCharType="end"/>
    </w:r>
    <w:r w:rsidRPr="003446EF">
      <w:rPr>
        <w:color w:val="6B7280"/>
        <w:sz w:val="16"/>
        <w:szCs w:val="16"/>
      </w:rPr>
      <w:t xml:space="preserve"> of </w:t>
    </w:r>
    <w:r w:rsidRPr="003446EF">
      <w:rPr>
        <w:color w:val="6B7280"/>
        <w:sz w:val="16"/>
        <w:szCs w:val="16"/>
      </w:rPr>
      <w:fldChar w:fldCharType="begin"/>
    </w:r>
    <w:r w:rsidRPr="003446EF">
      <w:rPr>
        <w:color w:val="6B7280"/>
        <w:sz w:val="16"/>
        <w:szCs w:val="16"/>
      </w:rPr>
      <w:instrText xml:space="preserve"> NUMPAGES  \* Arabic  \* MERGEFORMAT </w:instrText>
    </w:r>
    <w:r w:rsidRPr="003446EF">
      <w:rPr>
        <w:color w:val="6B7280"/>
        <w:sz w:val="16"/>
        <w:szCs w:val="16"/>
      </w:rPr>
      <w:fldChar w:fldCharType="separate"/>
    </w:r>
    <w:r>
      <w:rPr>
        <w:color w:val="6B7280"/>
        <w:sz w:val="16"/>
        <w:szCs w:val="16"/>
      </w:rPr>
      <w:t>6</w:t>
    </w:r>
    <w:r w:rsidRPr="003446EF">
      <w:rPr>
        <w:color w:val="6B728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88E0C" w14:textId="77777777" w:rsidR="00CC25D9" w:rsidRDefault="00CC25D9" w:rsidP="00DD0C8F">
      <w:pPr>
        <w:spacing w:line="240" w:lineRule="auto"/>
      </w:pPr>
      <w:r>
        <w:separator/>
      </w:r>
    </w:p>
  </w:footnote>
  <w:footnote w:type="continuationSeparator" w:id="0">
    <w:p w14:paraId="2BF92627" w14:textId="77777777" w:rsidR="00CC25D9" w:rsidRDefault="00CC25D9" w:rsidP="00DD0C8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97F39"/>
    <w:multiLevelType w:val="multilevel"/>
    <w:tmpl w:val="E690E542"/>
    <w:lvl w:ilvl="0">
      <w:start w:val="1"/>
      <w:numFmt w:val="bullet"/>
      <w:lvlText w:val="●"/>
      <w:lvlJc w:val="left"/>
      <w:pPr>
        <w:ind w:left="720" w:hanging="360"/>
      </w:pPr>
      <w:rPr>
        <w:color w:val="C7C7C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140445"/>
    <w:multiLevelType w:val="multilevel"/>
    <w:tmpl w:val="D86EAAF8"/>
    <w:lvl w:ilvl="0">
      <w:start w:val="1"/>
      <w:numFmt w:val="bullet"/>
      <w:lvlText w:val="●"/>
      <w:lvlJc w:val="left"/>
      <w:pPr>
        <w:ind w:left="720" w:hanging="360"/>
      </w:pPr>
      <w:rPr>
        <w:color w:val="C7C7C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66141D"/>
    <w:multiLevelType w:val="multilevel"/>
    <w:tmpl w:val="7BAE3D20"/>
    <w:lvl w:ilvl="0">
      <w:start w:val="1"/>
      <w:numFmt w:val="bullet"/>
      <w:lvlText w:val="●"/>
      <w:lvlJc w:val="left"/>
      <w:pPr>
        <w:ind w:left="720" w:hanging="360"/>
      </w:pPr>
      <w:rPr>
        <w:color w:val="C7C7C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5A71BE"/>
    <w:multiLevelType w:val="multilevel"/>
    <w:tmpl w:val="B6186742"/>
    <w:lvl w:ilvl="0">
      <w:start w:val="1"/>
      <w:numFmt w:val="bullet"/>
      <w:lvlText w:val="●"/>
      <w:lvlJc w:val="left"/>
      <w:pPr>
        <w:ind w:left="720" w:hanging="360"/>
      </w:pPr>
      <w:rPr>
        <w:color w:val="C7C7C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7395D07"/>
    <w:multiLevelType w:val="multilevel"/>
    <w:tmpl w:val="5F860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170C28"/>
    <w:multiLevelType w:val="multilevel"/>
    <w:tmpl w:val="06D6A0CC"/>
    <w:lvl w:ilvl="0">
      <w:start w:val="1"/>
      <w:numFmt w:val="bullet"/>
      <w:lvlText w:val="●"/>
      <w:lvlJc w:val="left"/>
      <w:pPr>
        <w:ind w:left="720" w:hanging="360"/>
      </w:pPr>
      <w:rPr>
        <w:color w:val="C7C7C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5EA37A9"/>
    <w:multiLevelType w:val="multilevel"/>
    <w:tmpl w:val="F58A3BCE"/>
    <w:lvl w:ilvl="0">
      <w:start w:val="1"/>
      <w:numFmt w:val="bullet"/>
      <w:lvlText w:val="●"/>
      <w:lvlJc w:val="left"/>
      <w:pPr>
        <w:ind w:left="720" w:hanging="360"/>
      </w:pPr>
      <w:rPr>
        <w:color w:val="C7C7C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61D5AC0"/>
    <w:multiLevelType w:val="multilevel"/>
    <w:tmpl w:val="7E888984"/>
    <w:lvl w:ilvl="0">
      <w:start w:val="1"/>
      <w:numFmt w:val="bullet"/>
      <w:lvlText w:val="●"/>
      <w:lvlJc w:val="left"/>
      <w:pPr>
        <w:ind w:left="720" w:hanging="360"/>
      </w:pPr>
      <w:rPr>
        <w:color w:val="C7C7C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1A1162E"/>
    <w:multiLevelType w:val="multilevel"/>
    <w:tmpl w:val="4C14F3C0"/>
    <w:lvl w:ilvl="0">
      <w:start w:val="1"/>
      <w:numFmt w:val="bullet"/>
      <w:lvlText w:val="●"/>
      <w:lvlJc w:val="left"/>
      <w:pPr>
        <w:ind w:left="720" w:hanging="360"/>
      </w:pPr>
      <w:rPr>
        <w:color w:val="C7C7C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68785196">
    <w:abstractNumId w:val="3"/>
  </w:num>
  <w:num w:numId="2" w16cid:durableId="1019044666">
    <w:abstractNumId w:val="0"/>
  </w:num>
  <w:num w:numId="3" w16cid:durableId="1539584416">
    <w:abstractNumId w:val="6"/>
  </w:num>
  <w:num w:numId="4" w16cid:durableId="626279851">
    <w:abstractNumId w:val="2"/>
  </w:num>
  <w:num w:numId="5" w16cid:durableId="1493984247">
    <w:abstractNumId w:val="8"/>
  </w:num>
  <w:num w:numId="6" w16cid:durableId="2097170196">
    <w:abstractNumId w:val="5"/>
  </w:num>
  <w:num w:numId="7" w16cid:durableId="1502114853">
    <w:abstractNumId w:val="1"/>
  </w:num>
  <w:num w:numId="8" w16cid:durableId="1860582420">
    <w:abstractNumId w:val="7"/>
  </w:num>
  <w:num w:numId="9" w16cid:durableId="175030059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FF9"/>
    <w:rsid w:val="0001183F"/>
    <w:rsid w:val="00796FF9"/>
    <w:rsid w:val="0096252D"/>
    <w:rsid w:val="00CA67DC"/>
    <w:rsid w:val="00CC25D9"/>
    <w:rsid w:val="00D31173"/>
    <w:rsid w:val="00DD0C8F"/>
    <w:rsid w:val="00F6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44051"/>
  <w15:docId w15:val="{70281B6B-0D97-4E6C-9C34-DBDC76C67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0C8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0C8F"/>
  </w:style>
  <w:style w:type="paragraph" w:styleId="Footer">
    <w:name w:val="footer"/>
    <w:basedOn w:val="Normal"/>
    <w:link w:val="FooterChar"/>
    <w:uiPriority w:val="99"/>
    <w:unhideWhenUsed/>
    <w:rsid w:val="00DD0C8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0C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ityofsebastopol.gov" TargetMode="External"/><Relationship Id="rId2" Type="http://schemas.openxmlformats.org/officeDocument/2006/relationships/hyperlink" Target="http://www.cityofsebastopol.gov" TargetMode="External"/><Relationship Id="rId1" Type="http://schemas.openxmlformats.org/officeDocument/2006/relationships/hyperlink" Target="http://www.cityofsebastopol.gov" TargetMode="External"/><Relationship Id="rId4" Type="http://schemas.openxmlformats.org/officeDocument/2006/relationships/hyperlink" Target="http://www.cityofsebastopol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1238</Characters>
  <Application>Microsoft Office Word</Application>
  <DocSecurity>0</DocSecurity>
  <Lines>10</Lines>
  <Paragraphs>2</Paragraphs>
  <ScaleCrop>false</ScaleCrop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Elissa Overton</dc:creator>
  <cp:lastModifiedBy>Elissa Overton</cp:lastModifiedBy>
  <cp:revision>2</cp:revision>
  <dcterms:created xsi:type="dcterms:W3CDTF">2026-04-15T16:36:00Z</dcterms:created>
  <dcterms:modified xsi:type="dcterms:W3CDTF">2026-04-15T16:36:00Z</dcterms:modified>
</cp:coreProperties>
</file>